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4E" w:rsidRDefault="003A17D6" w:rsidP="00946896">
      <w:pPr>
        <w:pStyle w:val="Bezriadkovania"/>
        <w:tabs>
          <w:tab w:val="left" w:pos="7088"/>
          <w:tab w:val="left" w:pos="7371"/>
        </w:tabs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94E" w:rsidRPr="00165CEA">
        <w:rPr>
          <w:rFonts w:ascii="Times New Roman" w:hAnsi="Times New Roman" w:cs="Times New Roman"/>
          <w:b/>
          <w:sz w:val="32"/>
          <w:szCs w:val="32"/>
        </w:rPr>
        <w:t>SMLOUVA O LIKVIDACI PÍSEMNOSTÍ</w:t>
      </w:r>
    </w:p>
    <w:p w:rsidR="00165CEA" w:rsidRDefault="00165CEA" w:rsidP="00946896">
      <w:pPr>
        <w:pStyle w:val="Bezriadkovania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3A17D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Číslo smlouvy objednatele: </w:t>
      </w:r>
    </w:p>
    <w:p w:rsidR="00165CEA" w:rsidRPr="00165CEA" w:rsidRDefault="00165CEA" w:rsidP="00946896">
      <w:pPr>
        <w:pStyle w:val="Bezriadkovania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A17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Čísl</w:t>
      </w:r>
      <w:r w:rsidR="00946896">
        <w:rPr>
          <w:rFonts w:ascii="Times New Roman" w:hAnsi="Times New Roman" w:cs="Times New Roman"/>
          <w:b/>
          <w:sz w:val="24"/>
          <w:szCs w:val="24"/>
        </w:rPr>
        <w:t>o smlouvy vykonavatele: …</w:t>
      </w:r>
      <w:proofErr w:type="gramStart"/>
      <w:r w:rsidR="00946896">
        <w:rPr>
          <w:rFonts w:ascii="Times New Roman" w:hAnsi="Times New Roman" w:cs="Times New Roman"/>
          <w:b/>
          <w:sz w:val="24"/>
          <w:szCs w:val="24"/>
        </w:rPr>
        <w:t>…./2020</w:t>
      </w:r>
      <w:proofErr w:type="gramEnd"/>
    </w:p>
    <w:p w:rsidR="00165CEA" w:rsidRPr="00165CEA" w:rsidRDefault="00165CEA" w:rsidP="0094689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194E" w:rsidRDefault="006A194E" w:rsidP="006A194E">
      <w:pPr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6A194E" w:rsidRDefault="006A194E" w:rsidP="006A194E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  <w:sectPr w:rsidR="006A19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/>
          <w:sz w:val="24"/>
          <w:szCs w:val="24"/>
        </w:rPr>
        <w:lastRenderedPageBreak/>
        <w:t>Objednatel:</w:t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</w:p>
    <w:p w:rsidR="00781DC6" w:rsidRDefault="00781DC6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4D7A" w:rsidRPr="00781DC6">
        <w:rPr>
          <w:rFonts w:ascii="Times New Roman" w:hAnsi="Times New Roman" w:cs="Times New Roman"/>
          <w:sz w:val="24"/>
          <w:szCs w:val="24"/>
        </w:rPr>
        <w:t>ídlo: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194E" w:rsidRPr="00781DC6">
        <w:rPr>
          <w:rFonts w:ascii="Times New Roman" w:hAnsi="Times New Roman" w:cs="Times New Roman"/>
          <w:sz w:val="24"/>
          <w:szCs w:val="24"/>
        </w:rPr>
        <w:t>astoupen: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Cs/>
          <w:sz w:val="24"/>
          <w:szCs w:val="24"/>
        </w:rPr>
        <w:t>IČO:</w:t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DIČ: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94E" w:rsidRPr="00781DC6">
        <w:rPr>
          <w:rFonts w:ascii="Times New Roman" w:hAnsi="Times New Roman" w:cs="Times New Roman"/>
          <w:sz w:val="24"/>
          <w:szCs w:val="24"/>
        </w:rPr>
        <w:t>pojení: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902DF9" w:rsidRDefault="00902DF9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A194E" w:rsidRPr="00781DC6" w:rsidRDefault="006A194E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a</w:t>
      </w:r>
    </w:p>
    <w:p w:rsidR="00781DC6" w:rsidRDefault="00781DC6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75CA0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/>
          <w:sz w:val="24"/>
          <w:szCs w:val="24"/>
        </w:rPr>
        <w:t>Vykonavatel:</w:t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946896">
        <w:rPr>
          <w:rFonts w:ascii="Times New Roman" w:hAnsi="Times New Roman" w:cs="Times New Roman"/>
          <w:b/>
          <w:sz w:val="24"/>
          <w:szCs w:val="24"/>
        </w:rPr>
        <w:tab/>
      </w:r>
      <w:r w:rsidR="00946896">
        <w:rPr>
          <w:rFonts w:ascii="Times New Roman" w:hAnsi="Times New Roman" w:cs="Times New Roman"/>
          <w:b/>
          <w:sz w:val="24"/>
          <w:szCs w:val="24"/>
        </w:rPr>
        <w:tab/>
      </w:r>
      <w:r w:rsidR="00946896">
        <w:rPr>
          <w:rFonts w:ascii="Times New Roman" w:hAnsi="Times New Roman" w:cs="Times New Roman"/>
          <w:b/>
          <w:sz w:val="24"/>
          <w:szCs w:val="24"/>
        </w:rPr>
        <w:tab/>
      </w:r>
      <w:r w:rsidR="00946896">
        <w:rPr>
          <w:rFonts w:ascii="Times New Roman" w:hAnsi="Times New Roman" w:cs="Times New Roman"/>
          <w:b/>
          <w:sz w:val="24"/>
          <w:szCs w:val="24"/>
        </w:rPr>
        <w:tab/>
      </w:r>
      <w:r w:rsidR="00946896">
        <w:rPr>
          <w:rFonts w:ascii="Times New Roman" w:hAnsi="Times New Roman" w:cs="Times New Roman"/>
          <w:b/>
          <w:sz w:val="24"/>
          <w:szCs w:val="24"/>
        </w:rPr>
        <w:tab/>
      </w:r>
      <w:r w:rsidR="00875CA0">
        <w:rPr>
          <w:rFonts w:ascii="Times New Roman" w:hAnsi="Times New Roman" w:cs="Times New Roman"/>
          <w:b/>
          <w:sz w:val="24"/>
          <w:szCs w:val="24"/>
        </w:rPr>
        <w:t xml:space="preserve">Miroslav Mikulášek </w:t>
      </w:r>
      <w:r w:rsidR="00875CA0">
        <w:rPr>
          <w:rFonts w:ascii="Times New Roman" w:hAnsi="Times New Roman" w:cs="Times New Roman"/>
          <w:b/>
          <w:sz w:val="24"/>
          <w:szCs w:val="24"/>
        </w:rPr>
        <w:tab/>
      </w:r>
      <w:r w:rsidR="00875CA0">
        <w:rPr>
          <w:rFonts w:ascii="Times New Roman" w:hAnsi="Times New Roman" w:cs="Times New Roman"/>
          <w:b/>
          <w:sz w:val="24"/>
          <w:szCs w:val="24"/>
        </w:rPr>
        <w:tab/>
      </w:r>
      <w:r w:rsidR="00875CA0">
        <w:rPr>
          <w:rFonts w:ascii="Times New Roman" w:hAnsi="Times New Roman" w:cs="Times New Roman"/>
          <w:b/>
          <w:sz w:val="24"/>
          <w:szCs w:val="24"/>
        </w:rPr>
        <w:tab/>
      </w:r>
    </w:p>
    <w:p w:rsidR="006A194E" w:rsidRPr="00946896" w:rsidRDefault="00781DC6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704D7A" w:rsidRPr="00781DC6">
        <w:rPr>
          <w:rFonts w:ascii="Times New Roman" w:hAnsi="Times New Roman" w:cs="Times New Roman"/>
          <w:sz w:val="24"/>
          <w:szCs w:val="24"/>
        </w:rPr>
        <w:t>ídlo:</w:t>
      </w:r>
      <w:r w:rsidR="00946896">
        <w:rPr>
          <w:rFonts w:ascii="Times New Roman" w:hAnsi="Times New Roman" w:cs="Times New Roman"/>
          <w:sz w:val="24"/>
          <w:szCs w:val="24"/>
        </w:rPr>
        <w:tab/>
      </w:r>
      <w:r w:rsidR="00946896">
        <w:rPr>
          <w:rFonts w:ascii="Times New Roman" w:hAnsi="Times New Roman" w:cs="Times New Roman"/>
          <w:sz w:val="24"/>
          <w:szCs w:val="24"/>
        </w:rPr>
        <w:tab/>
      </w:r>
      <w:r w:rsidR="00946896">
        <w:rPr>
          <w:rFonts w:ascii="Times New Roman" w:hAnsi="Times New Roman" w:cs="Times New Roman"/>
          <w:sz w:val="24"/>
          <w:szCs w:val="24"/>
        </w:rPr>
        <w:tab/>
      </w:r>
      <w:r w:rsidR="00946896">
        <w:rPr>
          <w:rFonts w:ascii="Times New Roman" w:hAnsi="Times New Roman" w:cs="Times New Roman"/>
          <w:sz w:val="24"/>
          <w:szCs w:val="24"/>
        </w:rPr>
        <w:tab/>
      </w:r>
      <w:r w:rsidR="00946896">
        <w:rPr>
          <w:rFonts w:ascii="Times New Roman" w:hAnsi="Times New Roman" w:cs="Times New Roman"/>
          <w:sz w:val="24"/>
          <w:szCs w:val="24"/>
        </w:rPr>
        <w:tab/>
      </w:r>
      <w:r w:rsidR="00946896">
        <w:rPr>
          <w:rFonts w:ascii="Times New Roman" w:hAnsi="Times New Roman" w:cs="Times New Roman"/>
          <w:sz w:val="24"/>
          <w:szCs w:val="24"/>
        </w:rPr>
        <w:tab/>
      </w:r>
      <w:r w:rsidR="00946896">
        <w:rPr>
          <w:rFonts w:ascii="Times New Roman" w:hAnsi="Times New Roman" w:cs="Times New Roman"/>
          <w:sz w:val="24"/>
          <w:szCs w:val="24"/>
        </w:rPr>
        <w:tab/>
      </w:r>
      <w:r w:rsidR="00143944">
        <w:rPr>
          <w:rFonts w:ascii="Times New Roman" w:hAnsi="Times New Roman" w:cs="Times New Roman"/>
          <w:sz w:val="24"/>
          <w:szCs w:val="24"/>
        </w:rPr>
        <w:t>9.května</w:t>
      </w:r>
      <w:proofErr w:type="gramEnd"/>
      <w:r w:rsidR="00143944">
        <w:rPr>
          <w:rFonts w:ascii="Times New Roman" w:hAnsi="Times New Roman" w:cs="Times New Roman"/>
          <w:sz w:val="24"/>
          <w:szCs w:val="24"/>
        </w:rPr>
        <w:t xml:space="preserve"> 31/4, Šestajovice 250 92</w:t>
      </w:r>
      <w:r w:rsidR="00875CA0">
        <w:rPr>
          <w:rFonts w:ascii="Times New Roman" w:hAnsi="Times New Roman" w:cs="Times New Roman"/>
          <w:sz w:val="24"/>
          <w:szCs w:val="24"/>
        </w:rPr>
        <w:t>, ČR</w:t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194E" w:rsidRPr="00781DC6">
        <w:rPr>
          <w:rFonts w:ascii="Times New Roman" w:hAnsi="Times New Roman" w:cs="Times New Roman"/>
          <w:sz w:val="24"/>
          <w:szCs w:val="24"/>
        </w:rPr>
        <w:t>astoupen: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Miroslav Mikulášek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IČO:</w:t>
      </w:r>
      <w:r w:rsidR="00143944">
        <w:rPr>
          <w:rFonts w:ascii="Times New Roman" w:hAnsi="Times New Roman" w:cs="Times New Roman"/>
          <w:sz w:val="24"/>
          <w:szCs w:val="24"/>
        </w:rPr>
        <w:tab/>
      </w:r>
      <w:r w:rsidR="00143944">
        <w:rPr>
          <w:rFonts w:ascii="Times New Roman" w:hAnsi="Times New Roman" w:cs="Times New Roman"/>
          <w:sz w:val="24"/>
          <w:szCs w:val="24"/>
        </w:rPr>
        <w:tab/>
      </w:r>
      <w:r w:rsidR="00143944">
        <w:rPr>
          <w:rFonts w:ascii="Times New Roman" w:hAnsi="Times New Roman" w:cs="Times New Roman"/>
          <w:sz w:val="24"/>
          <w:szCs w:val="24"/>
        </w:rPr>
        <w:tab/>
      </w:r>
      <w:r w:rsidR="00143944">
        <w:rPr>
          <w:rFonts w:ascii="Times New Roman" w:hAnsi="Times New Roman" w:cs="Times New Roman"/>
          <w:sz w:val="24"/>
          <w:szCs w:val="24"/>
        </w:rPr>
        <w:tab/>
      </w:r>
      <w:r w:rsidR="00143944">
        <w:rPr>
          <w:rFonts w:ascii="Times New Roman" w:hAnsi="Times New Roman" w:cs="Times New Roman"/>
          <w:sz w:val="24"/>
          <w:szCs w:val="24"/>
        </w:rPr>
        <w:tab/>
      </w:r>
      <w:r w:rsidR="00143944">
        <w:rPr>
          <w:rFonts w:ascii="Times New Roman" w:hAnsi="Times New Roman" w:cs="Times New Roman"/>
          <w:sz w:val="24"/>
          <w:szCs w:val="24"/>
        </w:rPr>
        <w:tab/>
      </w:r>
      <w:r w:rsidR="00143944">
        <w:rPr>
          <w:rFonts w:ascii="Times New Roman" w:hAnsi="Times New Roman" w:cs="Times New Roman"/>
          <w:sz w:val="24"/>
          <w:szCs w:val="24"/>
        </w:rPr>
        <w:tab/>
        <w:t>08353107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DIČ:</w:t>
      </w:r>
      <w:r w:rsidR="00143944">
        <w:rPr>
          <w:rFonts w:ascii="Times New Roman" w:hAnsi="Times New Roman" w:cs="Times New Roman"/>
          <w:sz w:val="24"/>
          <w:szCs w:val="24"/>
        </w:rPr>
        <w:tab/>
      </w:r>
      <w:r w:rsidR="00143944">
        <w:rPr>
          <w:rFonts w:ascii="Times New Roman" w:hAnsi="Times New Roman" w:cs="Times New Roman"/>
          <w:sz w:val="24"/>
          <w:szCs w:val="24"/>
        </w:rPr>
        <w:tab/>
      </w:r>
      <w:r w:rsidR="00143944">
        <w:rPr>
          <w:rFonts w:ascii="Times New Roman" w:hAnsi="Times New Roman" w:cs="Times New Roman"/>
          <w:sz w:val="24"/>
          <w:szCs w:val="24"/>
        </w:rPr>
        <w:tab/>
      </w:r>
      <w:r w:rsidR="00143944">
        <w:rPr>
          <w:rFonts w:ascii="Times New Roman" w:hAnsi="Times New Roman" w:cs="Times New Roman"/>
          <w:sz w:val="24"/>
          <w:szCs w:val="24"/>
        </w:rPr>
        <w:tab/>
      </w:r>
      <w:r w:rsidR="00143944">
        <w:rPr>
          <w:rFonts w:ascii="Times New Roman" w:hAnsi="Times New Roman" w:cs="Times New Roman"/>
          <w:sz w:val="24"/>
          <w:szCs w:val="24"/>
        </w:rPr>
        <w:tab/>
      </w:r>
      <w:r w:rsidR="00143944">
        <w:rPr>
          <w:rFonts w:ascii="Times New Roman" w:hAnsi="Times New Roman" w:cs="Times New Roman"/>
          <w:sz w:val="24"/>
          <w:szCs w:val="24"/>
        </w:rPr>
        <w:tab/>
      </w:r>
      <w:r w:rsidR="00143944">
        <w:rPr>
          <w:rFonts w:ascii="Times New Roman" w:hAnsi="Times New Roman" w:cs="Times New Roman"/>
          <w:sz w:val="24"/>
          <w:szCs w:val="24"/>
        </w:rPr>
        <w:tab/>
        <w:t>CZ7605086104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živnostenský rejstřík:</w:t>
      </w:r>
      <w:r w:rsidR="00BD7CF7">
        <w:rPr>
          <w:rFonts w:ascii="Times New Roman" w:hAnsi="Times New Roman" w:cs="Times New Roman"/>
          <w:sz w:val="24"/>
          <w:szCs w:val="24"/>
        </w:rPr>
        <w:tab/>
      </w:r>
      <w:r w:rsidR="00BD7CF7">
        <w:rPr>
          <w:rFonts w:ascii="Times New Roman" w:hAnsi="Times New Roman" w:cs="Times New Roman"/>
          <w:sz w:val="24"/>
          <w:szCs w:val="24"/>
        </w:rPr>
        <w:tab/>
      </w:r>
      <w:r w:rsidR="00BD7CF7">
        <w:rPr>
          <w:rFonts w:ascii="Times New Roman" w:hAnsi="Times New Roman" w:cs="Times New Roman"/>
          <w:sz w:val="24"/>
          <w:szCs w:val="24"/>
        </w:rPr>
        <w:tab/>
      </w:r>
      <w:r w:rsidR="00BD7CF7">
        <w:rPr>
          <w:rFonts w:ascii="Times New Roman" w:hAnsi="Times New Roman" w:cs="Times New Roman"/>
          <w:sz w:val="24"/>
          <w:szCs w:val="24"/>
        </w:rPr>
        <w:tab/>
      </w:r>
      <w:r w:rsidR="00BD7C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7CF7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="00BD7CF7">
        <w:rPr>
          <w:rFonts w:ascii="Times New Roman" w:hAnsi="Times New Roman" w:cs="Times New Roman"/>
          <w:sz w:val="24"/>
          <w:szCs w:val="24"/>
        </w:rPr>
        <w:t>.:OŽÚ/1765/2020/</w:t>
      </w:r>
      <w:proofErr w:type="spellStart"/>
      <w:r w:rsidR="00BD7C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D7CF7">
        <w:rPr>
          <w:rFonts w:ascii="Times New Roman" w:hAnsi="Times New Roman" w:cs="Times New Roman"/>
          <w:sz w:val="24"/>
          <w:szCs w:val="24"/>
        </w:rPr>
        <w:t>/4</w:t>
      </w:r>
    </w:p>
    <w:p w:rsidR="006A194E" w:rsidRPr="00781DC6" w:rsidRDefault="00165CEA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94E" w:rsidRPr="00781DC6">
        <w:rPr>
          <w:rFonts w:ascii="Times New Roman" w:hAnsi="Times New Roman" w:cs="Times New Roman"/>
          <w:sz w:val="24"/>
          <w:szCs w:val="24"/>
        </w:rPr>
        <w:t>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+420 739 223 371</w:t>
      </w:r>
    </w:p>
    <w:p w:rsidR="006A194E" w:rsidRDefault="00165CEA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150D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https://www.bezplatna-skartace.cz</w:t>
        </w:r>
      </w:hyperlink>
    </w:p>
    <w:p w:rsidR="006A194E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bezplatna.skartace@gmail.com</w:t>
      </w: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Čl.I</w:t>
      </w:r>
      <w:proofErr w:type="spell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65CEA" w:rsidRPr="00FD7879" w:rsidRDefault="00165CEA" w:rsidP="00165CEA">
      <w:pPr>
        <w:pStyle w:val="Bezriadkovani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Předmětem této smlouvy je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závazek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vykonavatele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zajistit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pro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objednatele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likvidaci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350AD">
        <w:rPr>
          <w:rFonts w:ascii="Times New Roman" w:hAnsi="Times New Roman" w:cs="Times New Roman"/>
          <w:sz w:val="24"/>
          <w:szCs w:val="24"/>
        </w:rPr>
        <w:t>(skartaci)</w:t>
      </w:r>
      <w:r w:rsidRPr="00FD7879">
        <w:rPr>
          <w:rFonts w:ascii="Times New Roman" w:hAnsi="Times New Roman" w:cs="Times New Roman"/>
          <w:sz w:val="24"/>
          <w:szCs w:val="24"/>
        </w:rPr>
        <w:t xml:space="preserve"> dokumentů a jiných písemností na základě jeho požadavků a jím stanoveného rozsahu.</w:t>
      </w:r>
    </w:p>
    <w:p w:rsidR="00165CEA" w:rsidRPr="00FD7879" w:rsidRDefault="00165CEA" w:rsidP="00946896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CEA" w:rsidRDefault="00165CEA" w:rsidP="00946896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Čl.II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946896">
      <w:pPr>
        <w:pStyle w:val="Bezriadkovania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D7879">
        <w:rPr>
          <w:rFonts w:ascii="Times New Roman" w:hAnsi="Times New Roman" w:cs="Times New Roman"/>
          <w:b/>
          <w:sz w:val="24"/>
          <w:szCs w:val="24"/>
        </w:rPr>
        <w:t>Povinnosti vykonavatele</w:t>
      </w:r>
    </w:p>
    <w:p w:rsidR="00165CEA" w:rsidRPr="00FD7879" w:rsidRDefault="00165CEA" w:rsidP="00946896">
      <w:pPr>
        <w:pStyle w:val="Bezriadkovania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Vykonavatel se na základě této smlouvy zavazuje zajistit pro objednatele likvidaci (skartaci) dokumentů a jiných písemností na základě požadavků a pokynů objednatele a v rozsahu jím stanoveném. Jednotlivé služby budou vykonavatelem poskytovány na základě písemných objednávek podepsaných oprávněnými zástupci obou smluvních stran.</w:t>
      </w:r>
    </w:p>
    <w:p w:rsidR="00C350AD" w:rsidRDefault="00165CEA" w:rsidP="00946896">
      <w:pPr>
        <w:pStyle w:val="Bezriadkovania"/>
        <w:jc w:val="both"/>
        <w:rPr>
          <w:color w:val="000000"/>
          <w:sz w:val="27"/>
          <w:szCs w:val="27"/>
        </w:rPr>
      </w:pPr>
      <w:r w:rsidRPr="00FD7879">
        <w:rPr>
          <w:rFonts w:ascii="Times New Roman" w:hAnsi="Times New Roman" w:cs="Times New Roman"/>
          <w:sz w:val="24"/>
          <w:szCs w:val="24"/>
        </w:rPr>
        <w:t>2. Vykonavatel se zavazuje během plnění předmětu smlouvy dodržovat nové nařízení Evropského parlamentu EU/2016/679 Obecné nařízení o ochraně os</w:t>
      </w:r>
      <w:r w:rsidR="00C350AD">
        <w:rPr>
          <w:rFonts w:ascii="Times New Roman" w:hAnsi="Times New Roman" w:cs="Times New Roman"/>
          <w:sz w:val="24"/>
          <w:szCs w:val="24"/>
        </w:rPr>
        <w:t xml:space="preserve">obních údajů (dále jen „GDPR“) </w:t>
      </w:r>
      <w:r w:rsidR="00C350AD" w:rsidRPr="00C350AD">
        <w:rPr>
          <w:rFonts w:ascii="Times New Roman" w:hAnsi="Times New Roman" w:cs="Times New Roman"/>
          <w:color w:val="000000"/>
          <w:sz w:val="24"/>
          <w:szCs w:val="24"/>
        </w:rPr>
        <w:t>a zákon č. 110/2019 Sb., o zpracování osobních údajů.</w:t>
      </w:r>
      <w:r w:rsidR="00C350AD">
        <w:rPr>
          <w:color w:val="000000"/>
          <w:sz w:val="27"/>
          <w:szCs w:val="27"/>
        </w:rPr>
        <w:t xml:space="preserve"> 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3. Vykonavatel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prohlašuje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>, že j</w:t>
      </w:r>
      <w:r w:rsidR="00F73692">
        <w:rPr>
          <w:rFonts w:ascii="Times New Roman" w:hAnsi="Times New Roman" w:cs="Times New Roman"/>
          <w:sz w:val="24"/>
          <w:szCs w:val="24"/>
          <w:lang w:val="sk-SK"/>
        </w:rPr>
        <w:t xml:space="preserve">e osobou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odborně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, technicky,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organizačně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personální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zp</w:t>
      </w:r>
      <w:r w:rsidRPr="00FD7879">
        <w:rPr>
          <w:rFonts w:ascii="Times New Roman" w:hAnsi="Times New Roman" w:cs="Times New Roman"/>
          <w:sz w:val="24"/>
          <w:szCs w:val="24"/>
        </w:rPr>
        <w:t>ůsobilou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k výkonu činností ve smyslu této smlouvy v souladu se zajištěním bezpečnosti zpracování osobních údajů. 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lastRenderedPageBreak/>
        <w:t xml:space="preserve">4. Vykonavatel se zavazuje na základě objednávky objednatele dostavit se v dohodnutém termínu do objednatelem určeného prostoru v areálu objednatele maximálně do cca 3m od vozidel vykonavatele a tam zajistit naložení dokumentů určených k likvidaci </w:t>
      </w:r>
      <w:r w:rsidRPr="00C350AD">
        <w:rPr>
          <w:rFonts w:ascii="Times New Roman" w:hAnsi="Times New Roman" w:cs="Times New Roman"/>
          <w:sz w:val="24"/>
          <w:szCs w:val="24"/>
        </w:rPr>
        <w:t xml:space="preserve">(skartaci) </w:t>
      </w:r>
      <w:r w:rsidRPr="00FD7879">
        <w:rPr>
          <w:rFonts w:ascii="Times New Roman" w:hAnsi="Times New Roman" w:cs="Times New Roman"/>
          <w:sz w:val="24"/>
          <w:szCs w:val="24"/>
        </w:rPr>
        <w:t xml:space="preserve">na 3,5t nebo 10t vozidla a jejich odvoz na místo likvidace </w:t>
      </w:r>
      <w:r w:rsidRPr="00C350AD">
        <w:rPr>
          <w:rFonts w:ascii="Times New Roman" w:hAnsi="Times New Roman" w:cs="Times New Roman"/>
          <w:sz w:val="24"/>
          <w:szCs w:val="24"/>
        </w:rPr>
        <w:t>(skartace).</w:t>
      </w:r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Vykonavatel se zavazuje:</w:t>
      </w:r>
    </w:p>
    <w:p w:rsidR="00165CEA" w:rsidRPr="00FD7879" w:rsidRDefault="00165CEA" w:rsidP="009468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>provést likvidaci (skartaci) převzatých dokumentů v souladu s požadavky GDPR a při poskytování služeb dle této smlouvy postupovat tak, aby vykonavatel neporušil žádné ustanovení příslušných právních předpisů o ochraně osobních údajů</w:t>
      </w:r>
    </w:p>
    <w:p w:rsidR="00165CEA" w:rsidRPr="00FD7879" w:rsidRDefault="00165CEA" w:rsidP="009468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 xml:space="preserve">zajistit zpracování osobních údajů obsažených v dokumentech předaných objednatelem vykonavateli pouze za účelem naplnění této smlouvy a pouze v rozsahu stanoveném touto smlouvou      </w:t>
      </w:r>
    </w:p>
    <w:p w:rsidR="00165CEA" w:rsidRPr="00FD7879" w:rsidRDefault="00165CEA" w:rsidP="009468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D7879">
        <w:rPr>
          <w:rFonts w:ascii="Times New Roman" w:hAnsi="Times New Roman" w:cs="Times New Roman"/>
          <w:sz w:val="24"/>
          <w:szCs w:val="24"/>
        </w:rPr>
        <w:t>přijmout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taková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technická a organizační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zdokumentovat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>), aby nedošlo k 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neoprávněném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cs-CZ"/>
        </w:rPr>
        <w:t>u zpracování osobních údajů obsažených v dokumentech předaných vykonavateli</w:t>
      </w:r>
    </w:p>
    <w:p w:rsidR="00165CEA" w:rsidRDefault="00165CEA" w:rsidP="009468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>zajistit, aby jeho zaměstnanci dodržovali pokyny objednatele o pohybu po areálu objednatele</w:t>
      </w:r>
    </w:p>
    <w:p w:rsidR="00165CEA" w:rsidRPr="00BC3959" w:rsidRDefault="00165CEA" w:rsidP="009468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C3959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subjektu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 výkon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některého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z práv subjektu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vykonavatel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povinen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odkladu o tomto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písemně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(email)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vyrozumět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poskytnout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potřebnou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součinnost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výkon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takových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práv</w:t>
      </w:r>
    </w:p>
    <w:p w:rsidR="00165CEA" w:rsidRPr="00BC3959" w:rsidRDefault="00165CEA" w:rsidP="009468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C3959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odkladu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písemně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(email)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informovat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skutečnosti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, že došlo k porušení zabezpečení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</w:p>
    <w:p w:rsidR="00165CEA" w:rsidRPr="00165CEA" w:rsidRDefault="00165CEA" w:rsidP="009468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poskytovat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veškerou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potřebnou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součinnost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povinností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vyplývajících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příslušných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předpisů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vztahujících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ochraně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</w:p>
    <w:p w:rsidR="00165CEA" w:rsidRPr="00FD7879" w:rsidRDefault="00165CEA" w:rsidP="00946896">
      <w:pPr>
        <w:pStyle w:val="Bezriadkovania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Čl.III</w:t>
      </w:r>
      <w:proofErr w:type="spellEnd"/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946896">
      <w:pPr>
        <w:pStyle w:val="Bezriadkovania"/>
        <w:ind w:left="2844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Povinnosti objednatele</w:t>
      </w:r>
    </w:p>
    <w:p w:rsidR="00165CEA" w:rsidRPr="00FD7879" w:rsidRDefault="00165CEA" w:rsidP="00946896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Objednatel se zavazuje umístit dokumenty určené k likvidaci (skartaci) bez jejich předchozího třídění do přistavených košů (dodaných bezúplatně vykonavatelem).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65CEA" w:rsidRPr="001C16D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FD7879">
        <w:rPr>
          <w:rFonts w:ascii="Times New Roman" w:hAnsi="Times New Roman" w:cs="Times New Roman"/>
          <w:sz w:val="24"/>
          <w:szCs w:val="24"/>
        </w:rPr>
        <w:t xml:space="preserve">plnění košů objednatel e-mailem nebo telefonicky vyzve vykonavatele k naložení dokumentů do vozidla vykonavatele a k odvozu na místo likvidace </w:t>
      </w:r>
      <w:r w:rsidRPr="00C350AD">
        <w:rPr>
          <w:rFonts w:ascii="Times New Roman" w:hAnsi="Times New Roman" w:cs="Times New Roman"/>
          <w:sz w:val="24"/>
          <w:szCs w:val="24"/>
          <w:lang w:val="sk-SK"/>
        </w:rPr>
        <w:t>(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skartace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Objednatel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se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zavazuje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umožnit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zam</w:t>
      </w:r>
      <w:r w:rsidRPr="00FD7879">
        <w:rPr>
          <w:rFonts w:ascii="Times New Roman" w:hAnsi="Times New Roman" w:cs="Times New Roman"/>
          <w:sz w:val="24"/>
          <w:szCs w:val="24"/>
        </w:rPr>
        <w:t>ěstnanci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vykonavatele přístup do uvedeného prostoru ke košům na dostupné místo ke vchodu a umožnit nakládku košů maximálně cca 3m od 3,5t nebo 10t vozidel vykonavatele.  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Objednatel se zavazuje zajistit pomoc při nakládce</w:t>
      </w:r>
      <w:r w:rsidR="00F73692">
        <w:rPr>
          <w:rFonts w:ascii="Times New Roman" w:hAnsi="Times New Roman" w:cs="Times New Roman"/>
          <w:sz w:val="24"/>
          <w:szCs w:val="24"/>
        </w:rPr>
        <w:t xml:space="preserve"> dokumentů</w:t>
      </w:r>
      <w:r w:rsidRPr="00FD7879">
        <w:rPr>
          <w:rFonts w:ascii="Times New Roman" w:hAnsi="Times New Roman" w:cs="Times New Roman"/>
          <w:sz w:val="24"/>
          <w:szCs w:val="24"/>
        </w:rPr>
        <w:t xml:space="preserve"> do přistavených vozidel vykonavatele. 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Vykonavatel nezabezpečuje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vynášení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do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kumentů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z kanceláří, skladů nebo prostor objednatele. </w:t>
      </w:r>
    </w:p>
    <w:p w:rsidR="00165CEA" w:rsidRPr="00FD7879" w:rsidRDefault="00165CEA" w:rsidP="00946896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946896">
      <w:pPr>
        <w:pStyle w:val="Bezriadkovania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Čl.IV</w:t>
      </w:r>
      <w:proofErr w:type="spellEnd"/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946896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462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7879">
        <w:rPr>
          <w:rFonts w:ascii="Times New Roman" w:hAnsi="Times New Roman" w:cs="Times New Roman"/>
          <w:b/>
          <w:sz w:val="24"/>
          <w:szCs w:val="24"/>
        </w:rPr>
        <w:t>Způsob plnění</w:t>
      </w:r>
    </w:p>
    <w:p w:rsidR="00165CEA" w:rsidRPr="00FD7879" w:rsidRDefault="00165CEA" w:rsidP="00946896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O naložení a 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převzetí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 xml:space="preserve">dokumentů k likvidaci </w:t>
      </w:r>
      <w:r w:rsidRPr="00C350AD">
        <w:rPr>
          <w:rFonts w:ascii="Times New Roman" w:hAnsi="Times New Roman" w:cs="Times New Roman"/>
          <w:sz w:val="24"/>
          <w:szCs w:val="24"/>
        </w:rPr>
        <w:t xml:space="preserve">(skartaci) </w:t>
      </w:r>
      <w:r w:rsidRPr="00FD7879">
        <w:rPr>
          <w:rFonts w:ascii="Times New Roman" w:hAnsi="Times New Roman" w:cs="Times New Roman"/>
          <w:sz w:val="24"/>
          <w:szCs w:val="24"/>
        </w:rPr>
        <w:t xml:space="preserve">vyhotovují strany protokol, který bude podepsán oprávněnými zástupci obou smluvních stran. Momentem podpisu protokolu přebírá vykonavatel plnou odpovědnost za převzaté dokumenty </w:t>
      </w:r>
      <w:proofErr w:type="gramStart"/>
      <w:r w:rsidRPr="00FD7879">
        <w:rPr>
          <w:rFonts w:ascii="Times New Roman" w:hAnsi="Times New Roman" w:cs="Times New Roman"/>
          <w:sz w:val="24"/>
          <w:szCs w:val="24"/>
        </w:rPr>
        <w:t>t.j. je</w:t>
      </w:r>
      <w:proofErr w:type="gramEnd"/>
      <w:r w:rsidRPr="00FD7879">
        <w:rPr>
          <w:rFonts w:ascii="Times New Roman" w:hAnsi="Times New Roman" w:cs="Times New Roman"/>
          <w:sz w:val="24"/>
          <w:szCs w:val="24"/>
        </w:rPr>
        <w:t xml:space="preserve"> povinen zejména: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zamezit přístupu k dokumentům jiným osobám než zaměstnancům vykonavatele, kteří jsou vázáni povinností mlčenlivosti a za které přebírá vykonavatel plnou odpovědnost                                                                                                           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C350AD">
        <w:rPr>
          <w:rFonts w:ascii="Times New Roman" w:hAnsi="Times New Roman" w:cs="Times New Roman"/>
          <w:sz w:val="24"/>
          <w:szCs w:val="24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zajistit vyložení a zvážení dokumentů způsobem zamezujícím přístup třetích osob                  </w:t>
      </w:r>
      <w:r w:rsidRPr="00C35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c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zajistit uskladnění dokumentů v prostorách vykonavatele bez přístupu třetích osob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d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zajistit třídění a skartaci převzatých písemností v souladu s touto smlouvou, objednatel může být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přítomen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 xml:space="preserve">při skartaci po vzájemné dohodě obou smluvních stran. 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2. Převzaté dokumenty roztřídí vykonavatel do následujících kategorií: 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volné listy, které se likvidují skartací. Skartací podle této smlouvy se rozumí naříznutí volných listů na skartační drť o rozměrech 3,8 x 50 mm, stupeň bezpečnosti 4 podle DIN 32757-1.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b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kartonové obaly, které se likvidují formou předání na recyklaci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c) sponky, hřebeny a jiný vázací materiál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d) plastové obaly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e) ostatní materiál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Ad c, d, e ostatní jiné než papírové materiály budou likvidovány vhodným způsobem (šrotováním, pálením, drcením atd.</w:t>
      </w:r>
      <w:r w:rsidRPr="00C350AD">
        <w:rPr>
          <w:rFonts w:ascii="Times New Roman" w:hAnsi="Times New Roman" w:cs="Times New Roman"/>
          <w:sz w:val="24"/>
          <w:szCs w:val="24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s ohledem na platné předpisy a ochranu životního prostředí prostřednictvím subdodavatelů. 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Objednatel odpovídá za to, že dokumenty určené k likvidaci (skartaci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neobsahují nebezpečný odpad. V opačném případě je vykonavatel oprávněn odmítnout jejich přijetí resp. tyto vrátit objednateli. 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4. Objednatel prohlašuje, že dokumenty předávané vykonavateli ke skartaci mohou obsahovat osobní údaje (včetně zvláštních kategorií osobních údajů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zejména zaměstnanců, uchazečů o zaměstnání, obchodních a smluvních partnerů objednatele.</w:t>
      </w:r>
    </w:p>
    <w:p w:rsidR="00165CEA" w:rsidRPr="00FD7879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5. Vykonavatel neodpovídá za obsah a oprávněnost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vyřazování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odevzdaných dokumentů. </w:t>
      </w:r>
    </w:p>
    <w:p w:rsidR="00165CEA" w:rsidRDefault="00165CEA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6. Po zlikvidování (skartaci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dokumentů vykonavatel vystaví potvrzení o likvidaci (skartaci</w:t>
      </w:r>
      <w:r w:rsidRPr="00C350AD">
        <w:rPr>
          <w:rFonts w:ascii="Times New Roman" w:hAnsi="Times New Roman" w:cs="Times New Roman"/>
          <w:sz w:val="24"/>
          <w:szCs w:val="24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, které je vykonavatel povinen bez zbytečného odkladu po jeho vystavení doručit do 7 kalendářních dnů e-mailem objednateli, případně na adresu sídla objednatele. </w:t>
      </w:r>
    </w:p>
    <w:p w:rsidR="003C0333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Pr="00BC3959" w:rsidRDefault="003C0333" w:rsidP="00946896">
      <w:pPr>
        <w:pStyle w:val="Bezriadkovania"/>
        <w:tabs>
          <w:tab w:val="left" w:pos="4253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Čl.V</w:t>
      </w:r>
      <w:proofErr w:type="spell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A17D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7879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Po odvážení převzatých písemností vystaví vykonavatel daňový doklad na odpovídající částku a tento doručí objednateli. V případě nulové ceny za službu se daňový doklad nevystavuje.</w:t>
      </w: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2. Cena za poskytnutou službu je určena po vzájemné dohodě následovně:</w:t>
      </w:r>
    </w:p>
    <w:p w:rsidR="003A17D6" w:rsidRDefault="003A17D6" w:rsidP="00946896">
      <w:pPr>
        <w:pStyle w:val="Bezriadkovania"/>
        <w:jc w:val="both"/>
        <w:rPr>
          <w:rFonts w:ascii="Times New Roman" w:hAnsi="Times New Roman" w:cs="Times New Roman"/>
          <w:b/>
          <w:color w:val="1205BB"/>
          <w:sz w:val="24"/>
          <w:szCs w:val="24"/>
        </w:rPr>
      </w:pP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b/>
          <w:color w:val="1205BB"/>
          <w:sz w:val="24"/>
          <w:szCs w:val="24"/>
        </w:rPr>
      </w:pPr>
      <w:r w:rsidRPr="00FD7879">
        <w:rPr>
          <w:rFonts w:ascii="Times New Roman" w:hAnsi="Times New Roman" w:cs="Times New Roman"/>
          <w:b/>
          <w:color w:val="1205BB"/>
          <w:sz w:val="24"/>
          <w:szCs w:val="24"/>
        </w:rPr>
        <w:t>0,00 € / t</w:t>
      </w:r>
    </w:p>
    <w:p w:rsidR="003A17D6" w:rsidRDefault="003A17D6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V uvedené ceně je zahrnut odvoz</w:t>
      </w:r>
      <w:r w:rsidR="00BF3C29">
        <w:rPr>
          <w:rFonts w:ascii="Times New Roman" w:hAnsi="Times New Roman" w:cs="Times New Roman"/>
          <w:sz w:val="24"/>
          <w:szCs w:val="24"/>
        </w:rPr>
        <w:t xml:space="preserve"> (cena za odvoz závisí na množství dokumentů a vzdálenosti</w:t>
      </w:r>
      <w:r w:rsidR="00BF3C29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, skladování, třídění, skartace, následná recyklace druhotné suroviny a výroba výrobků v papírenském průmyslu. </w:t>
      </w: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Termín splatnosti - pokud se daňový doklad vystavuje - na základě vystaveného daňového dokladu je 7 dnů ode dne vystavení. </w:t>
      </w: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Pokud je objednatel v prodlení se splněním svého závazku zaplatit vykonavateli dohodnutou úplatu, je vykonavatel oprávněn účtovat objednateli úrok z prodlení ve výši 0,05% dlužné částky za každý den prodlení.</w:t>
      </w: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5. V případě, pokud vykonavatel nedodrží některou ze svých povinností podle čl.</w:t>
      </w:r>
      <w:r w:rsidR="00BD7CF7">
        <w:rPr>
          <w:rFonts w:ascii="Times New Roman" w:hAnsi="Times New Roman" w:cs="Times New Roman"/>
          <w:sz w:val="24"/>
          <w:szCs w:val="24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>II této smlouvy, zavazuje se vykonavatel zaplatit objednateli smluvní pokutu</w:t>
      </w:r>
      <w:r w:rsidR="00F73692">
        <w:rPr>
          <w:rFonts w:ascii="Times New Roman" w:hAnsi="Times New Roman" w:cs="Times New Roman"/>
          <w:sz w:val="24"/>
          <w:szCs w:val="24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>ve výši 100 Kč za každou tunu převzatých písemností v rámci objednávky, u které došlo k porušení povinností dle této smlouvy.</w:t>
      </w:r>
      <w:r w:rsidRPr="00FD7879">
        <w:rPr>
          <w:rFonts w:ascii="Times New Roman" w:hAnsi="Times New Roman" w:cs="Times New Roman"/>
          <w:sz w:val="24"/>
          <w:szCs w:val="24"/>
        </w:rPr>
        <w:tab/>
      </w:r>
      <w:r w:rsidRPr="00FD7879">
        <w:rPr>
          <w:rFonts w:ascii="Times New Roman" w:hAnsi="Times New Roman" w:cs="Times New Roman"/>
          <w:sz w:val="24"/>
          <w:szCs w:val="24"/>
        </w:rPr>
        <w:tab/>
      </w:r>
    </w:p>
    <w:p w:rsidR="003C0333" w:rsidRPr="00FD7879" w:rsidRDefault="003C0333" w:rsidP="00946896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CF7" w:rsidRDefault="00BD7CF7" w:rsidP="00946896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BD7CF7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lastRenderedPageBreak/>
        <w:t>Čl.VI</w:t>
      </w:r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3C0333" w:rsidRPr="00FD7879" w:rsidRDefault="00BD7CF7" w:rsidP="0094689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C0333" w:rsidRPr="00FD7879">
        <w:rPr>
          <w:rFonts w:ascii="Times New Roman" w:hAnsi="Times New Roman" w:cs="Times New Roman"/>
          <w:b/>
          <w:sz w:val="24"/>
          <w:szCs w:val="24"/>
        </w:rPr>
        <w:t>Trvání a zánik smlouvy</w:t>
      </w: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Po dohodě smluvních stran se</w:t>
      </w:r>
      <w:r w:rsidR="00FC18FD">
        <w:rPr>
          <w:rFonts w:ascii="Times New Roman" w:hAnsi="Times New Roman" w:cs="Times New Roman"/>
          <w:sz w:val="24"/>
          <w:szCs w:val="24"/>
        </w:rPr>
        <w:t xml:space="preserve"> tato smlouva uzavírá na dobu určitou do …</w:t>
      </w:r>
      <w:proofErr w:type="gramStart"/>
      <w:r w:rsidR="00FC18FD">
        <w:rPr>
          <w:rFonts w:ascii="Times New Roman" w:hAnsi="Times New Roman" w:cs="Times New Roman"/>
          <w:sz w:val="24"/>
          <w:szCs w:val="24"/>
        </w:rPr>
        <w:t>….. .</w:t>
      </w:r>
      <w:proofErr w:type="gramEnd"/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2. Každá ze smluvních stran je oprávněna tuto smlouvu písemně vypovědět, a to i bez uvedení důvodu. V takovém případě smlouva zaniká uplynutím výpovědní doby, která činí 3 měsíce a počíná běžet prvním dnem kalendářního měsíce následujícího po kalendářním měsíci, v němž byla výpověď doručena druhé smluvní straně.</w:t>
      </w: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eastAsiaTheme="minorEastAsia" w:hAnsi="Times New Roman" w:cs="Times New Roman"/>
          <w:sz w:val="24"/>
          <w:szCs w:val="24"/>
          <w:lang w:eastAsia="sk-SK"/>
        </w:rPr>
        <w:t>3. Objednatel je oprávněn kontrolovat provádění služeb dle této smlouvy a zjistí-li, že vykonavatel postupuje v rozporu s touto smlouvou, jejími přílohami či pokyny objednatele, je oprávněn poskytování služeb dle této smlouvy pozastavit a nedojde-li k nápravě ani po písemné výzvě, je oprávněn od smlouvy odstoupit.</w:t>
      </w: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4. Ostatní ve smlouvě neupravené vztahy, které vzniknou z této smlouvy, se řídí příslušnými ustanoveními občanského zákoníku v jeho platném znění. Tato smlouva se dále řídí Obchodními podmínkami objednatele pro smlouvy o dílo (dále jen „VOP“).  V případě rozporu mezi zněním VOP a této smlouvy má přednost znění této smlouvy.</w:t>
      </w:r>
    </w:p>
    <w:p w:rsidR="003C0333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946896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Čl.VII</w:t>
      </w:r>
      <w:proofErr w:type="spellEnd"/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3C0333" w:rsidRPr="00FD7879" w:rsidRDefault="003C0333" w:rsidP="00946896">
      <w:pPr>
        <w:pStyle w:val="Bezriadkovania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6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7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Smluvní strany se zavazují si poskytnout vzájemně součinnost pro zajištění bezproblémové a efektivní realizace této smlouvy a přijímání vhodných opatření k zajištění plnění povinností objednatele a/nebo vykonavatele z příslušných právních předpisů, a to zejména v případě jednání s Úřadem pro ochranu osobních údajů nebo s jinými orgány veřejné moci. </w:t>
      </w: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</w:t>
      </w:r>
      <w:r w:rsidRPr="00FD787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D7879">
        <w:rPr>
          <w:rFonts w:ascii="Times New Roman" w:hAnsi="Times New Roman" w:cs="Times New Roman"/>
          <w:sz w:val="24"/>
          <w:szCs w:val="24"/>
        </w:rPr>
        <w:t>Tuto smlouvu lze měnit pouze písemnými dodatky k ní podepsanými oprávněnými zástupci obou smluvních stran.</w:t>
      </w: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Tato smlouva je vyhotovena ve dvou exemplářích, po jednom pro každou stranu.</w:t>
      </w: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Tato smlouva nabývá platnosti dnem jejího podpisu oběma smluvními stranami. </w:t>
      </w:r>
    </w:p>
    <w:p w:rsidR="003C0333" w:rsidRPr="00FD7879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5. Strany svými podpisy potvrzují skutečnost, že si tuto smlouvu důkladně přečetly, s jejím obsahem bezvýhradně souhlasí a jejich vůle není žádným způsobem omezená.</w:t>
      </w:r>
    </w:p>
    <w:p w:rsidR="003C0333" w:rsidRDefault="003C0333" w:rsidP="00946896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0333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Pr="00916181" w:rsidRDefault="00143944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</w:t>
      </w:r>
      <w:r w:rsidR="003C0333" w:rsidRPr="00916181">
        <w:rPr>
          <w:rFonts w:ascii="Times New Roman" w:hAnsi="Times New Roman" w:cs="Times New Roman"/>
          <w:sz w:val="24"/>
          <w:szCs w:val="24"/>
        </w:rPr>
        <w:t>, dne………………</w:t>
      </w:r>
      <w:r w:rsidR="003C0333" w:rsidRPr="00916181">
        <w:rPr>
          <w:rFonts w:ascii="Times New Roman" w:hAnsi="Times New Roman" w:cs="Times New Roman"/>
          <w:sz w:val="24"/>
          <w:szCs w:val="24"/>
        </w:rPr>
        <w:tab/>
      </w:r>
      <w:r w:rsidR="003C0333" w:rsidRPr="00916181">
        <w:rPr>
          <w:rFonts w:ascii="Times New Roman" w:hAnsi="Times New Roman" w:cs="Times New Roman"/>
          <w:sz w:val="24"/>
          <w:szCs w:val="24"/>
        </w:rPr>
        <w:tab/>
      </w:r>
      <w:r w:rsidR="003C0333" w:rsidRPr="00916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Praze</w:t>
      </w:r>
      <w:r w:rsidR="003C0333" w:rsidRPr="00916181">
        <w:rPr>
          <w:rFonts w:ascii="Times New Roman" w:hAnsi="Times New Roman" w:cs="Times New Roman"/>
          <w:sz w:val="24"/>
          <w:szCs w:val="24"/>
        </w:rPr>
        <w:t>, dne………………….</w:t>
      </w:r>
    </w:p>
    <w:p w:rsidR="003C0333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2FF5" w:rsidRDefault="00952FF5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Pr="00916181" w:rsidRDefault="00143944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0333">
        <w:rPr>
          <w:rFonts w:ascii="Times New Roman" w:hAnsi="Times New Roman" w:cs="Times New Roman"/>
          <w:sz w:val="24"/>
          <w:szCs w:val="24"/>
        </w:rPr>
        <w:t>vykonavatel:</w:t>
      </w:r>
    </w:p>
    <w:p w:rsidR="003C0333" w:rsidRPr="00916181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946896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0333" w:rsidRDefault="003C0333" w:rsidP="00946896">
      <w:pPr>
        <w:pStyle w:val="Bezriadkovania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946896">
      <w:pPr>
        <w:pStyle w:val="Bezriadkovania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946896">
      <w:pPr>
        <w:pStyle w:val="Bezriadkovania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952FF5" w:rsidRDefault="00952FF5" w:rsidP="00946896">
      <w:pPr>
        <w:pStyle w:val="Bezriadkovania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946896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69000" wp14:editId="092F3EAC">
                <wp:simplePos x="0" y="0"/>
                <wp:positionH relativeFrom="column">
                  <wp:posOffset>3252470</wp:posOffset>
                </wp:positionH>
                <wp:positionV relativeFrom="paragraph">
                  <wp:posOffset>129540</wp:posOffset>
                </wp:positionV>
                <wp:extent cx="2166620" cy="0"/>
                <wp:effectExtent l="0" t="0" r="24130" b="19050"/>
                <wp:wrapNone/>
                <wp:docPr id="3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6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56.1pt;margin-top:10.2pt;width:170.6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"/>
            </w:pict>
          </mc:Fallback>
        </mc:AlternateContent>
      </w:r>
      <w:r w:rsidRPr="00FD7879"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40AD2" wp14:editId="08A01F4A">
                <wp:simplePos x="0" y="0"/>
                <wp:positionH relativeFrom="column">
                  <wp:posOffset>-90805</wp:posOffset>
                </wp:positionH>
                <wp:positionV relativeFrom="paragraph">
                  <wp:posOffset>139065</wp:posOffset>
                </wp:positionV>
                <wp:extent cx="2305050" cy="1"/>
                <wp:effectExtent l="0" t="0" r="19050" b="19050"/>
                <wp:wrapNone/>
                <wp:docPr id="4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-7.15pt;margin-top:10.95pt;width:181.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w:t xml:space="preserve">        </w:t>
      </w:r>
    </w:p>
    <w:p w:rsidR="003C0333" w:rsidRDefault="003C0333" w:rsidP="0094689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FD7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68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3944">
        <w:rPr>
          <w:rFonts w:ascii="Times New Roman" w:hAnsi="Times New Roman" w:cs="Times New Roman"/>
          <w:sz w:val="24"/>
          <w:szCs w:val="24"/>
        </w:rPr>
        <w:t xml:space="preserve">  </w:t>
      </w:r>
      <w:r w:rsidR="00946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Miroslav Mikulášek</w:t>
      </w:r>
    </w:p>
    <w:p w:rsidR="003C0333" w:rsidRPr="00BC3959" w:rsidRDefault="003C0333" w:rsidP="00946896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3944">
        <w:rPr>
          <w:rFonts w:ascii="Times New Roman" w:hAnsi="Times New Roman" w:cs="Times New Roman"/>
          <w:sz w:val="24"/>
          <w:szCs w:val="24"/>
        </w:rPr>
        <w:tab/>
      </w:r>
      <w:r w:rsidR="00875CA0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</w:p>
    <w:p w:rsidR="00165CEA" w:rsidRPr="00FD7879" w:rsidRDefault="00165CEA" w:rsidP="00946896">
      <w:pPr>
        <w:pStyle w:val="Bezriadkovania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CEA" w:rsidRPr="00165CEA" w:rsidRDefault="00165CEA" w:rsidP="0094689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65CEA" w:rsidRDefault="00165CEA" w:rsidP="00946896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CEA" w:rsidRPr="00165CEA" w:rsidRDefault="00165CEA" w:rsidP="00946896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165CEA" w:rsidRPr="00165CEA" w:rsidSect="00781DC6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:rsidR="00D20FA6" w:rsidRPr="00FD7879" w:rsidRDefault="00D20FA6" w:rsidP="00165CE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60A7D" w:rsidRDefault="00560A7D" w:rsidP="002E241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2E24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9F54A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C0333" w:rsidRDefault="003C0333" w:rsidP="00425A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32D84" w:rsidRDefault="00732D84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3C0333" w:rsidRPr="00FD7879" w:rsidSect="001C16D9">
      <w:pgSz w:w="11906" w:h="16838" w:code="9"/>
      <w:pgMar w:top="1135" w:right="1418" w:bottom="993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F93"/>
    <w:multiLevelType w:val="hybridMultilevel"/>
    <w:tmpl w:val="B49E8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2A95"/>
    <w:multiLevelType w:val="hybridMultilevel"/>
    <w:tmpl w:val="D7D6D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2F16"/>
    <w:multiLevelType w:val="hybridMultilevel"/>
    <w:tmpl w:val="45229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555F"/>
    <w:multiLevelType w:val="hybridMultilevel"/>
    <w:tmpl w:val="843ED964"/>
    <w:lvl w:ilvl="0" w:tplc="2D522BD2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66C1"/>
    <w:multiLevelType w:val="hybridMultilevel"/>
    <w:tmpl w:val="C9C8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062F"/>
    <w:multiLevelType w:val="hybridMultilevel"/>
    <w:tmpl w:val="0AD62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1EC2"/>
    <w:multiLevelType w:val="hybridMultilevel"/>
    <w:tmpl w:val="D442A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A1B0E"/>
    <w:multiLevelType w:val="hybridMultilevel"/>
    <w:tmpl w:val="3B220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4D22"/>
    <w:multiLevelType w:val="hybridMultilevel"/>
    <w:tmpl w:val="DE982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C90"/>
    <w:multiLevelType w:val="hybridMultilevel"/>
    <w:tmpl w:val="6BB44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18CD"/>
    <w:multiLevelType w:val="hybridMultilevel"/>
    <w:tmpl w:val="4E9C1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F1E4A"/>
    <w:multiLevelType w:val="hybridMultilevel"/>
    <w:tmpl w:val="669C08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A87F3F"/>
    <w:multiLevelType w:val="hybridMultilevel"/>
    <w:tmpl w:val="5DC82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0EAA"/>
    <w:multiLevelType w:val="hybridMultilevel"/>
    <w:tmpl w:val="212CE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81971"/>
    <w:multiLevelType w:val="hybridMultilevel"/>
    <w:tmpl w:val="FE64D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83A"/>
    <w:multiLevelType w:val="hybridMultilevel"/>
    <w:tmpl w:val="68E46F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40720"/>
    <w:multiLevelType w:val="hybridMultilevel"/>
    <w:tmpl w:val="D55CD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D0DAF"/>
    <w:multiLevelType w:val="hybridMultilevel"/>
    <w:tmpl w:val="78B8A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23F67"/>
    <w:multiLevelType w:val="hybridMultilevel"/>
    <w:tmpl w:val="6E6C8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95294"/>
    <w:multiLevelType w:val="hybridMultilevel"/>
    <w:tmpl w:val="DDCA2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51D79"/>
    <w:multiLevelType w:val="hybridMultilevel"/>
    <w:tmpl w:val="CACC90BE"/>
    <w:lvl w:ilvl="0" w:tplc="4D38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63AB1"/>
    <w:multiLevelType w:val="hybridMultilevel"/>
    <w:tmpl w:val="FBE2B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A5710"/>
    <w:multiLevelType w:val="hybridMultilevel"/>
    <w:tmpl w:val="5E0A3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F0F2A"/>
    <w:multiLevelType w:val="hybridMultilevel"/>
    <w:tmpl w:val="49EC7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D743B"/>
    <w:multiLevelType w:val="hybridMultilevel"/>
    <w:tmpl w:val="D80CC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30D00"/>
    <w:multiLevelType w:val="hybridMultilevel"/>
    <w:tmpl w:val="96ACB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05E52"/>
    <w:multiLevelType w:val="hybridMultilevel"/>
    <w:tmpl w:val="381A8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72797"/>
    <w:multiLevelType w:val="hybridMultilevel"/>
    <w:tmpl w:val="EDAC7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20886"/>
    <w:multiLevelType w:val="hybridMultilevel"/>
    <w:tmpl w:val="296C8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567A4"/>
    <w:multiLevelType w:val="hybridMultilevel"/>
    <w:tmpl w:val="8E7CCF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7"/>
  </w:num>
  <w:num w:numId="5">
    <w:abstractNumId w:val="17"/>
  </w:num>
  <w:num w:numId="6">
    <w:abstractNumId w:val="16"/>
  </w:num>
  <w:num w:numId="7">
    <w:abstractNumId w:val="10"/>
  </w:num>
  <w:num w:numId="8">
    <w:abstractNumId w:val="0"/>
  </w:num>
  <w:num w:numId="9">
    <w:abstractNumId w:val="24"/>
  </w:num>
  <w:num w:numId="10">
    <w:abstractNumId w:val="21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23"/>
  </w:num>
  <w:num w:numId="16">
    <w:abstractNumId w:val="4"/>
  </w:num>
  <w:num w:numId="17">
    <w:abstractNumId w:val="29"/>
  </w:num>
  <w:num w:numId="18">
    <w:abstractNumId w:val="22"/>
  </w:num>
  <w:num w:numId="19">
    <w:abstractNumId w:val="13"/>
  </w:num>
  <w:num w:numId="20">
    <w:abstractNumId w:val="27"/>
  </w:num>
  <w:num w:numId="21">
    <w:abstractNumId w:val="6"/>
  </w:num>
  <w:num w:numId="22">
    <w:abstractNumId w:val="5"/>
  </w:num>
  <w:num w:numId="23">
    <w:abstractNumId w:val="14"/>
  </w:num>
  <w:num w:numId="24">
    <w:abstractNumId w:val="20"/>
  </w:num>
  <w:num w:numId="25">
    <w:abstractNumId w:val="18"/>
  </w:num>
  <w:num w:numId="26">
    <w:abstractNumId w:val="9"/>
  </w:num>
  <w:num w:numId="27">
    <w:abstractNumId w:val="19"/>
  </w:num>
  <w:num w:numId="28">
    <w:abstractNumId w:val="28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4E"/>
    <w:rsid w:val="00035DD6"/>
    <w:rsid w:val="000C4A40"/>
    <w:rsid w:val="000D3C69"/>
    <w:rsid w:val="001422D9"/>
    <w:rsid w:val="00143944"/>
    <w:rsid w:val="00165CEA"/>
    <w:rsid w:val="001C16D9"/>
    <w:rsid w:val="001D57E7"/>
    <w:rsid w:val="002E1690"/>
    <w:rsid w:val="002E241C"/>
    <w:rsid w:val="003A17D6"/>
    <w:rsid w:val="003C0333"/>
    <w:rsid w:val="00425ACC"/>
    <w:rsid w:val="00456D00"/>
    <w:rsid w:val="00560A7D"/>
    <w:rsid w:val="0058220B"/>
    <w:rsid w:val="005B22AB"/>
    <w:rsid w:val="006606A0"/>
    <w:rsid w:val="006A194E"/>
    <w:rsid w:val="00704D7A"/>
    <w:rsid w:val="00732D84"/>
    <w:rsid w:val="00742AE6"/>
    <w:rsid w:val="00781DC6"/>
    <w:rsid w:val="007C02CA"/>
    <w:rsid w:val="0080686F"/>
    <w:rsid w:val="00822D2A"/>
    <w:rsid w:val="00875CA0"/>
    <w:rsid w:val="0088308D"/>
    <w:rsid w:val="00902DF9"/>
    <w:rsid w:val="00916181"/>
    <w:rsid w:val="00946896"/>
    <w:rsid w:val="00952FF5"/>
    <w:rsid w:val="009F54A7"/>
    <w:rsid w:val="00B4024D"/>
    <w:rsid w:val="00B86651"/>
    <w:rsid w:val="00B974A5"/>
    <w:rsid w:val="00BC3959"/>
    <w:rsid w:val="00BD7CF7"/>
    <w:rsid w:val="00BF3C29"/>
    <w:rsid w:val="00BF62A2"/>
    <w:rsid w:val="00C350AD"/>
    <w:rsid w:val="00C373BF"/>
    <w:rsid w:val="00CD1FCC"/>
    <w:rsid w:val="00D20FA6"/>
    <w:rsid w:val="00D944F4"/>
    <w:rsid w:val="00DC2E6A"/>
    <w:rsid w:val="00E4627D"/>
    <w:rsid w:val="00E56DB1"/>
    <w:rsid w:val="00EB1DAB"/>
    <w:rsid w:val="00F511E0"/>
    <w:rsid w:val="00F73692"/>
    <w:rsid w:val="00FC18FD"/>
    <w:rsid w:val="00FC5EB6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4E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A19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4E"/>
    <w:rPr>
      <w:rFonts w:eastAsiaTheme="minorEastAsia"/>
      <w:sz w:val="20"/>
      <w:szCs w:val="20"/>
      <w:lang w:val="sk-SK" w:eastAsia="sk-SK"/>
    </w:rPr>
  </w:style>
  <w:style w:type="paragraph" w:customStyle="1" w:styleId="Zkladntext21">
    <w:name w:val="Základní text 21"/>
    <w:basedOn w:val="Normlny"/>
    <w:rsid w:val="006A19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cs-CZ" w:eastAsia="zh-CN"/>
    </w:rPr>
  </w:style>
  <w:style w:type="paragraph" w:styleId="Odsekzoznamu">
    <w:name w:val="List Paragraph"/>
    <w:basedOn w:val="Normlny"/>
    <w:uiPriority w:val="34"/>
    <w:qFormat/>
    <w:rsid w:val="006A194E"/>
    <w:pPr>
      <w:ind w:left="720"/>
      <w:contextualSpacing/>
    </w:pPr>
  </w:style>
  <w:style w:type="paragraph" w:styleId="Bezriadkovania">
    <w:name w:val="No Spacing"/>
    <w:uiPriority w:val="1"/>
    <w:qFormat/>
    <w:rsid w:val="006A19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4E"/>
    <w:rPr>
      <w:rFonts w:ascii="Segoe UI" w:eastAsiaTheme="minorEastAsia" w:hAnsi="Segoe UI" w:cs="Segoe UI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4E"/>
    <w:rPr>
      <w:rFonts w:eastAsiaTheme="minorEastAsia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65C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4E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A19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4E"/>
    <w:rPr>
      <w:rFonts w:eastAsiaTheme="minorEastAsia"/>
      <w:sz w:val="20"/>
      <w:szCs w:val="20"/>
      <w:lang w:val="sk-SK" w:eastAsia="sk-SK"/>
    </w:rPr>
  </w:style>
  <w:style w:type="paragraph" w:customStyle="1" w:styleId="Zkladntext21">
    <w:name w:val="Základní text 21"/>
    <w:basedOn w:val="Normlny"/>
    <w:rsid w:val="006A19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cs-CZ" w:eastAsia="zh-CN"/>
    </w:rPr>
  </w:style>
  <w:style w:type="paragraph" w:styleId="Odsekzoznamu">
    <w:name w:val="List Paragraph"/>
    <w:basedOn w:val="Normlny"/>
    <w:uiPriority w:val="34"/>
    <w:qFormat/>
    <w:rsid w:val="006A194E"/>
    <w:pPr>
      <w:ind w:left="720"/>
      <w:contextualSpacing/>
    </w:pPr>
  </w:style>
  <w:style w:type="paragraph" w:styleId="Bezriadkovania">
    <w:name w:val="No Spacing"/>
    <w:uiPriority w:val="1"/>
    <w:qFormat/>
    <w:rsid w:val="006A19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4E"/>
    <w:rPr>
      <w:rFonts w:ascii="Segoe UI" w:eastAsiaTheme="minorEastAsia" w:hAnsi="Segoe UI" w:cs="Segoe UI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4E"/>
    <w:rPr>
      <w:rFonts w:eastAsiaTheme="minorEastAsia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65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zplatna-skarta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Műller Jiří</dc:creator>
  <cp:lastModifiedBy>HENB</cp:lastModifiedBy>
  <cp:revision>7</cp:revision>
  <cp:lastPrinted>2018-10-24T20:24:00Z</cp:lastPrinted>
  <dcterms:created xsi:type="dcterms:W3CDTF">2020-05-30T09:10:00Z</dcterms:created>
  <dcterms:modified xsi:type="dcterms:W3CDTF">2020-05-31T08:11:00Z</dcterms:modified>
</cp:coreProperties>
</file>